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A97" w:rsidRPr="00DD455E" w:rsidRDefault="001A3A97" w:rsidP="001A3A97">
      <w:pPr>
        <w:spacing w:after="0" w:line="240" w:lineRule="auto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</w:p>
    <w:p w:rsidR="001A3A97" w:rsidRPr="00DD455E" w:rsidRDefault="001A3A97" w:rsidP="001A3A97">
      <w:pPr>
        <w:spacing w:after="0" w:line="240" w:lineRule="auto"/>
        <w:ind w:firstLine="567"/>
        <w:jc w:val="center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Әдебиеттер тізімі</w:t>
      </w:r>
    </w:p>
    <w:p w:rsidR="001A3A97" w:rsidRPr="00DD455E" w:rsidRDefault="001A3A97" w:rsidP="001A3A97">
      <w:pPr>
        <w:spacing w:after="0" w:line="240" w:lineRule="auto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</w:p>
    <w:p w:rsidR="001A3A97" w:rsidRPr="00DD455E" w:rsidRDefault="001A3A97" w:rsidP="001A3A97">
      <w:pPr>
        <w:spacing w:after="0" w:line="240" w:lineRule="auto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1. Р.С. Мухитдинов. Фиқһ әл-ғибадат. – Алматы: «Кәусар-саяхат» баспасы, 2011 ж. – 544 б.</w:t>
      </w:r>
    </w:p>
    <w:p w:rsidR="001A3A97" w:rsidRPr="00DD455E" w:rsidRDefault="001A3A97" w:rsidP="001A3A97">
      <w:pPr>
        <w:pStyle w:val="a4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2. С.Сейтбеков. Мазһабтар тарихы. – Алматы: «Көкжиек» баспасы, 2012 ж. – 448 б.</w:t>
      </w:r>
    </w:p>
    <w:p w:rsidR="001A3A97" w:rsidRPr="00DD455E" w:rsidRDefault="001A3A97" w:rsidP="001A3A97">
      <w:pPr>
        <w:pStyle w:val="a4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3. Мухаммад Хидрбек. Тарих әт-ташриқ әл-исләми. – Бейрут: «Дәр ихия әт-турас әл-араби» баспасы, 2060 ж. – 384 б.</w:t>
      </w:r>
    </w:p>
    <w:p w:rsidR="006534D1" w:rsidRPr="00DD455E" w:rsidRDefault="001A3A97" w:rsidP="001A3A97">
      <w:pPr>
        <w:spacing w:after="0" w:line="240" w:lineRule="auto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 xml:space="preserve">4. Уаһба әз-Зухайли. Усул әл-фиқһ. – Тарабулус: «Куллия әд-дағуа әл-исләмия» баспасы, 1998 ж. – 236 б. </w:t>
      </w:r>
    </w:p>
    <w:p w:rsidR="001A3A97" w:rsidRPr="00DD455E" w:rsidRDefault="001A3A97" w:rsidP="001A3A97">
      <w:pPr>
        <w:pStyle w:val="a6"/>
        <w:bidi w:val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5. Мұхиддин Исаұлы, Қайрат Жолдыбайұлы. Ислам ғылымхалы. Алматы 2011. – 520 б.</w:t>
      </w:r>
    </w:p>
    <w:p w:rsidR="001A3A97" w:rsidRPr="00DD455E" w:rsidRDefault="001A3A97" w:rsidP="001A3A97">
      <w:pPr>
        <w:pStyle w:val="a6"/>
        <w:bidi w:val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6. Н.Анарбаев, Е.Қарақұлов. Ислам ғылымхалы. – Алматы. 2012. – 704 б.</w:t>
      </w:r>
    </w:p>
    <w:p w:rsidR="001A3A97" w:rsidRPr="00DD455E" w:rsidRDefault="001A3A97" w:rsidP="001A3A97">
      <w:pPr>
        <w:spacing w:after="0" w:line="240" w:lineRule="auto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</w:p>
    <w:p w:rsidR="007C4107" w:rsidRPr="00DD455E" w:rsidRDefault="007C4107" w:rsidP="001A3A97">
      <w:pPr>
        <w:pStyle w:val="a6"/>
        <w:bidi w:val="0"/>
        <w:ind w:firstLine="567"/>
        <w:jc w:val="center"/>
        <w:rPr>
          <w:rFonts w:asciiTheme="majorBidi" w:hAnsiTheme="majorBidi" w:cstheme="majorBidi"/>
          <w:sz w:val="28"/>
          <w:szCs w:val="28"/>
          <w:lang w:val="kk-KZ"/>
        </w:rPr>
      </w:pPr>
    </w:p>
    <w:p w:rsidR="001A3A97" w:rsidRPr="00DD455E" w:rsidRDefault="001A3A97" w:rsidP="007C4107">
      <w:pPr>
        <w:pStyle w:val="a6"/>
        <w:bidi w:val="0"/>
        <w:ind w:firstLine="567"/>
        <w:jc w:val="center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Қосымша әдебиеттер</w:t>
      </w:r>
    </w:p>
    <w:p w:rsidR="001A3A97" w:rsidRPr="00DD455E" w:rsidRDefault="001A3A97" w:rsidP="001A3A97">
      <w:pPr>
        <w:pStyle w:val="a6"/>
        <w:bidi w:val="0"/>
        <w:ind w:firstLine="567"/>
        <w:jc w:val="center"/>
        <w:rPr>
          <w:rFonts w:asciiTheme="majorBidi" w:hAnsiTheme="majorBidi" w:cstheme="majorBidi"/>
          <w:sz w:val="28"/>
          <w:szCs w:val="28"/>
          <w:lang w:val="kk-KZ"/>
        </w:rPr>
      </w:pP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1. Құран Кәрім. Халифа Алтай. Құранның қазақша мағыналық аудармасы.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2. Имам Әбу Абдуллаһ Мухаммад ибн Исмағил әл-Бухари. Сахих әл-Бухари. Сайда-Бе</w:t>
      </w:r>
      <w:bookmarkStart w:id="0" w:name="_GoBack"/>
      <w:bookmarkEnd w:id="0"/>
      <w:r w:rsidRPr="00DD455E">
        <w:rPr>
          <w:rFonts w:asciiTheme="majorBidi" w:hAnsiTheme="majorBidi" w:cstheme="majorBidi"/>
          <w:sz w:val="28"/>
          <w:szCs w:val="28"/>
          <w:lang w:val="kk-KZ"/>
        </w:rPr>
        <w:t>йрут. әл-Мактаба әл-асрия. 2003.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3. Имам Әбу әл-Хусейн Муслим ибн әл-Хажжаж. Сахих Муслим. Сайда-Бейрут. әл-Мактаба әл-асрия. 2003.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4. Сунән Әбу Дауд.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5. Сунән ән-Нәсәи.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6. Имам Мухаммад ибн Иса ибн Саура әт-Тирмизи. Сунән әт-Тирмизи. Эр-Рияд.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7. Сунән Ибн Мәжәһ.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8. Мусаннаф Ибн Әбу Шәйбә.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 xml:space="preserve">9. Имам Мәлик ибн Әнәс әл-Асхаби. Муатта. Бейрут: Дәр әл-бахар. 1991. 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 xml:space="preserve">10. Мухаммад ибн әл-Хасан әш-Шәйбәни. Әл-Әсәр. 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11. Имам Мухиддин ән-Нәуәуи. Әл-Минһәж шарх Сахих Муслим ибн әл-Хажжаж. Бейрут. Дәр әл-мағрифа. 1997.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12. Абдур-Рахман әл-Мубаракфури. Тухфа әл-ахуази шарх сунән әт-Тирмизи.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13. Азим Абади. Аун әл-Мағбуд шарх сунән Әбу Дауд.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 xml:space="preserve">14. Бурһануддин Әбу әл-Хасан әл-Марғинәни. Һидая шарх бидәйә әл-мубтәди. 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15. Имам Алауддин Әбу Бәкр ибн Масғуд әл-Кәсәни. Бәдәиғ әс-санаиғ фи тәртиб әш-шараиғ. Бейрут-Ливан: Дәр әт-турас әл-араби.1998.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16. Абдул-Хамид Махмуд Таһмаз. Әл-Фиқһ әл-ханафи фи сәубиһ әл-жәдид. Дамаск: Дәр әл-қалам. 1998.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17. Абдуллаһ ибн Махмуд ибн Маудуд әл-Маусили. Әл-Ихтияр ли-тағлил әл-мухтар. Бейрут: Дәр әл-Мактәбә әл-асрия. 2002.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lastRenderedPageBreak/>
        <w:t>18. Мухаммад Мәжид Итр. Әл-Муфассал фи әл-фиқһ әл-ханафи. Дамаск: Дәр әл-фикр. Бейрут: Дәр әл-фикр әл-муғасир. 1998.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19. Асғад Мухаммад Сағид әс-Сағуржи. Әл-Фиқһ әл-ханафи уа әдилләтуһ. Дамаск-Бейрут: Дәр әл-кәлим әт-таиб. 2000.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 xml:space="preserve">20. Мұхаммед Әмин Ибн Абидин. Хашия Ибн Абидин. Бейрут: Дәр әл-мағрифа. 2000ж. 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21. Радд әл-мухтар.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22. Абдур-Рахман Мухаммад Ауд әл-Жәзири. Китәб әл-фиқһ ала әл-мазаһиб әл-арбаға. Бейрут: Дәр Ибн Хазм. 2001.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23. Саид Сабиқ. Фиқһ әс-суннә. Каир: әл-Фатх лил-иғләм әл-араби. 1995.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24. Сағид ибн Абдул-Қадир Башанфар. Әл-Муғни фи фиқһ әл-хаж уа әл-умра. Бейрут: Дәр Ибн Хазм. 2001.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25. Абдул-Қадир әр-Рахбауи. Китәб әс-салаһ ала әл-мазаһиб әл-арбаға. Сирия: Хәләб, Дәр әс-сәләм, Дәр әл-Ансар.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26. Имам Нуруддин Әбу әл-Хасан әл-Қари. Фатх бәб әл-ғиная бишарх ән-нуқая. Бейрут-Ливан: Дәр әл-Арқам. 1997.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27. Юсуф әл-Қардауи. Фиқһ әз-зәкәт. Каир: Мактәбә Уаһбә. 2003.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28. Нуруддин Итр. Иғләм әл-әнәм шарх Булуғ әл-марам мин ахадис әл-ахкәм. Дамаск-Сирия: Дәр әл-фарфур. 2000.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29. Мухаммад ибн Әли ибн Мухаммад әш-Шәукәни. Нәйл әл-аутар шарх мунтақа әл-ахбар мин ахадис Саид әл-Ахияр. Бейрут: Дәр әл-Мағрифа. 2002.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 xml:space="preserve">30. Шейх Ибн Баз. Әд-Дурус әл-муһиммә лиамма әл-умма. 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31. Салих Фаузан ибн Абдуллаһ әл-Фаузан. Әл-Мулаххас әл-фиқһи. Эр-Рияд: Дәр әл-Асима. Һ. 1432.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32. Хайруддин әз-Зирикли. Әл-Ағләм. Бейрут-Ливан. Дәр әл-илм лил-мәләин. 1999.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33. Имам Шамсуддин әс-Сархаси (әс-Сарахси). Әл-Мабсут.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 xml:space="preserve">34. Шейх Әли әл-Хафиф. Әсбәб ихтиләф әл-фуһақа. Каир: Дәр әл-фикр әл-араби. 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35. Мухаммад Әли әс-Сәис. Тарих әл-фиқһ әл-исләми. Дамаск-Сирия: Дәр әл-фикр: Бейрут-Ливан: Дәр әл-фикр әл-муғасир. 1999.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36. Имам Әбу Заһра. Тарих әл-мәзәһиб әл-исләмия.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37. Уаһбә әз-Зухәйли. Әл-Фиқһ әл-исләми уа әдилләтуһ. Дамаск: Дәр әл-фикр.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38. Уаһбә әз-Зухәйли. Әл-Фиқһ әл-ғибадат.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39. Имам Әбу Бәкр Ахмад әл-Байһақи. Әс-Сунән әл-кубра. Эр-Рияд: Мактәб әр-рушд наширун. 2004.</w:t>
      </w:r>
    </w:p>
    <w:p w:rsidR="00DD455E" w:rsidRPr="00DD455E" w:rsidRDefault="00DD455E" w:rsidP="00DD455E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DD455E">
        <w:rPr>
          <w:rFonts w:asciiTheme="majorBidi" w:hAnsiTheme="majorBidi" w:cstheme="majorBidi"/>
          <w:sz w:val="28"/>
          <w:szCs w:val="28"/>
          <w:lang w:val="kk-KZ"/>
        </w:rPr>
        <w:t>40. Ибн Манзур. Лисән әл-араб. – Бейрут: Дәр ихия әт-турас әл-араби, 1999.</w:t>
      </w:r>
    </w:p>
    <w:p w:rsidR="00DD455E" w:rsidRPr="00DD455E" w:rsidRDefault="00DD455E" w:rsidP="00DD455E">
      <w:pPr>
        <w:pStyle w:val="a6"/>
        <w:bidi w:val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</w:p>
    <w:sectPr w:rsidR="00DD455E" w:rsidRPr="00DD455E" w:rsidSect="00956BB6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DE"/>
    <w:rsid w:val="001A3A97"/>
    <w:rsid w:val="002D68A2"/>
    <w:rsid w:val="00407FDE"/>
    <w:rsid w:val="006534D1"/>
    <w:rsid w:val="007C4107"/>
    <w:rsid w:val="0081540A"/>
    <w:rsid w:val="00956BB6"/>
    <w:rsid w:val="00DD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8B395-7C34-4092-9EEE-83835B61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A9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A9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A3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5">
    <w:name w:val="Без интервала Знак"/>
    <w:link w:val="a4"/>
    <w:uiPriority w:val="1"/>
    <w:locked/>
    <w:rsid w:val="001A3A97"/>
    <w:rPr>
      <w:rFonts w:ascii="Calibri" w:eastAsia="Times New Roman" w:hAnsi="Calibri" w:cs="Times New Roman"/>
      <w:lang w:val="ru-RU" w:eastAsia="ru-RU"/>
    </w:rPr>
  </w:style>
  <w:style w:type="paragraph" w:styleId="a6">
    <w:name w:val="footnote text"/>
    <w:basedOn w:val="a"/>
    <w:link w:val="a7"/>
    <w:unhideWhenUsed/>
    <w:rsid w:val="001A3A97"/>
    <w:pPr>
      <w:bidi/>
      <w:spacing w:after="0" w:line="240" w:lineRule="auto"/>
    </w:pPr>
    <w:rPr>
      <w:rFonts w:ascii="Calibri" w:eastAsia="Times New Roman" w:hAnsi="Calibri" w:cs="Arial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rsid w:val="001A3A97"/>
    <w:rPr>
      <w:rFonts w:ascii="Calibri" w:eastAsia="Times New Roman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8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2017-01-07T14:26:00Z</dcterms:created>
  <dcterms:modified xsi:type="dcterms:W3CDTF">2017-01-10T13:38:00Z</dcterms:modified>
</cp:coreProperties>
</file>